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2726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84D6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Махсудяна</w:t>
      </w:r>
      <w:proofErr w:type="spellEnd"/>
      <w:r w:rsidR="0031389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Артака</w:t>
      </w:r>
      <w:proofErr w:type="spellEnd"/>
      <w:r w:rsidR="0031389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Шмавоновича</w:t>
      </w:r>
      <w:proofErr w:type="spellEnd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38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r w:rsidR="0004492F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313893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04492F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313893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9F17D5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313893" w:rsidP="0084109F">
            <w:pPr>
              <w:pStyle w:val="ConsPlusCell"/>
            </w:pPr>
            <w:r>
              <w:t>490 824</w:t>
            </w:r>
            <w:r w:rsidR="00893262">
              <w:t>,0</w:t>
            </w:r>
          </w:p>
        </w:tc>
      </w:tr>
      <w:tr w:rsidR="00121115" w:rsidRPr="009F17D5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93262">
            <w:pPr>
              <w:pStyle w:val="ConsPlusCell"/>
            </w:pPr>
            <w:r w:rsidRPr="009F17D5">
              <w:t xml:space="preserve">Годовой доход членов его семьи:             </w:t>
            </w:r>
            <w:r w:rsidRPr="009F17D5"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F17D5" w:rsidRDefault="00A97239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9F17D5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C71FD8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</w:tr>
      <w:tr w:rsidR="00121115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9F17D5" w:rsidRDefault="002D1A1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FF0C96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F17D5" w:rsidRDefault="00FF0C96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F17D5" w:rsidRDefault="00FF0C96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F17D5" w:rsidRDefault="00A97239" w:rsidP="00A97239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F17D5" w:rsidRDefault="00A97239" w:rsidP="00A64B1C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F17D5" w:rsidRDefault="00A97239" w:rsidP="00A64B1C">
            <w:pPr>
              <w:pStyle w:val="ConsPlusCell"/>
            </w:pPr>
          </w:p>
        </w:tc>
      </w:tr>
      <w:tr w:rsidR="00121115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AD6FB0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9F17D5" w:rsidRDefault="00AD6FB0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9F17D5" w:rsidRDefault="00AD6FB0" w:rsidP="0084109F">
            <w:pPr>
              <w:pStyle w:val="ConsPlusCell"/>
            </w:pPr>
            <w:r w:rsidRPr="009F17D5"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9F17D5" w:rsidRDefault="00AD6FB0" w:rsidP="00E82AF8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9F17D5" w:rsidRDefault="00AD6FB0" w:rsidP="00F039A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9F17D5" w:rsidRDefault="00AD6FB0" w:rsidP="00F039A8">
            <w:pPr>
              <w:pStyle w:val="ConsPlusCell"/>
            </w:pPr>
          </w:p>
        </w:tc>
      </w:tr>
      <w:tr w:rsidR="00121115" w:rsidRPr="009F17D5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9F17D5" w:rsidTr="00893262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893262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93262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934E5A" w:rsidRDefault="00121115" w:rsidP="0084109F">
            <w:pPr>
              <w:pStyle w:val="ConsPlusCell"/>
            </w:pPr>
            <w:r w:rsidRPr="009F17D5">
              <w:t>Жилые дома:</w:t>
            </w:r>
          </w:p>
          <w:p w:rsidR="00121115" w:rsidRPr="009F17D5" w:rsidRDefault="00934E5A" w:rsidP="0084109F">
            <w:pPr>
              <w:pStyle w:val="ConsPlusCell"/>
            </w:pPr>
            <w:r>
              <w:t>Дом</w:t>
            </w:r>
            <w:r w:rsidR="00121115" w:rsidRPr="009F17D5">
              <w:t xml:space="preserve">           </w:t>
            </w:r>
          </w:p>
        </w:tc>
        <w:tc>
          <w:tcPr>
            <w:tcW w:w="1560" w:type="dxa"/>
          </w:tcPr>
          <w:p w:rsidR="00934E5A" w:rsidRPr="00934E5A" w:rsidRDefault="00934E5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934E5A" w:rsidRDefault="00934E5A" w:rsidP="0084109F">
            <w:pPr>
              <w:pStyle w:val="ConsPlusCell"/>
              <w:rPr>
                <w:sz w:val="24"/>
                <w:szCs w:val="24"/>
              </w:rPr>
            </w:pPr>
            <w:r w:rsidRPr="00934E5A">
              <w:rPr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:rsidR="00934E5A" w:rsidRPr="00934E5A" w:rsidRDefault="00934E5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934E5A" w:rsidRDefault="00934E5A" w:rsidP="00934E5A">
            <w:pPr>
              <w:rPr>
                <w:sz w:val="24"/>
                <w:szCs w:val="24"/>
                <w:lang w:eastAsia="en-US"/>
              </w:rPr>
            </w:pPr>
            <w:r w:rsidRPr="00934E5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121115" w:rsidRPr="00934E5A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34E5A" w:rsidRPr="00934E5A" w:rsidRDefault="00934E5A" w:rsidP="0084109F">
            <w:pPr>
              <w:pStyle w:val="ConsPlusCell"/>
              <w:rPr>
                <w:sz w:val="24"/>
                <w:szCs w:val="24"/>
              </w:rPr>
            </w:pPr>
            <w:r w:rsidRPr="00934E5A">
              <w:rPr>
                <w:sz w:val="24"/>
                <w:szCs w:val="24"/>
              </w:rPr>
              <w:t>Махсудян А.Ш.</w:t>
            </w:r>
          </w:p>
        </w:tc>
      </w:tr>
      <w:tr w:rsidR="00121115" w:rsidRPr="009F17D5" w:rsidTr="00893262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B4272F" w:rsidRPr="009F17D5" w:rsidRDefault="00B4272F" w:rsidP="0084109F">
            <w:pPr>
              <w:pStyle w:val="ConsPlusCell"/>
            </w:pPr>
          </w:p>
        </w:tc>
        <w:tc>
          <w:tcPr>
            <w:tcW w:w="1984" w:type="dxa"/>
          </w:tcPr>
          <w:p w:rsidR="00B4272F" w:rsidRPr="009F17D5" w:rsidRDefault="00B4272F" w:rsidP="0084109F">
            <w:pPr>
              <w:pStyle w:val="ConsPlusCell"/>
            </w:pPr>
          </w:p>
        </w:tc>
        <w:tc>
          <w:tcPr>
            <w:tcW w:w="1985" w:type="dxa"/>
          </w:tcPr>
          <w:p w:rsidR="00B4272F" w:rsidRPr="009F17D5" w:rsidRDefault="00B4272F" w:rsidP="0084109F">
            <w:pPr>
              <w:pStyle w:val="ConsPlusCell"/>
            </w:pPr>
          </w:p>
        </w:tc>
      </w:tr>
      <w:tr w:rsidR="00121115" w:rsidRPr="009F17D5" w:rsidTr="00893262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EA690E" w:rsidRPr="009F17D5" w:rsidTr="00893262">
        <w:trPr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  <w:tr w:rsidR="00EA690E" w:rsidRPr="009F17D5" w:rsidTr="00893262">
        <w:trPr>
          <w:trHeight w:val="400"/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893262" w:rsidRDefault="00893262" w:rsidP="00121115">
      <w:pPr>
        <w:jc w:val="center"/>
        <w:rPr>
          <w:sz w:val="26"/>
          <w:szCs w:val="26"/>
        </w:rPr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EB0453">
            <w:pPr>
              <w:pStyle w:val="ConsPlusCell"/>
            </w:pPr>
            <w:r w:rsidRPr="009F17D5">
              <w:t>Автомобили легковые:</w:t>
            </w:r>
          </w:p>
          <w:p w:rsidR="00313893" w:rsidRPr="00AD6FB0" w:rsidRDefault="00313893" w:rsidP="00EB0453">
            <w:pPr>
              <w:pStyle w:val="ConsPlusCell"/>
            </w:pPr>
            <w:r>
              <w:t>ГАЗ 2410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31342" w:rsidRDefault="00313893" w:rsidP="0084109F">
            <w:pPr>
              <w:pStyle w:val="ConsPlusCell"/>
            </w:pPr>
            <w:r>
              <w:t>Махсудян А.Ш.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260D8" w:rsidRDefault="00121115" w:rsidP="0084109F">
            <w:pPr>
              <w:pStyle w:val="ConsPlusCell"/>
              <w:rPr>
                <w:lang w:val="en-US"/>
              </w:rPr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B0B61" w:rsidRDefault="00121115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2C3749">
            <w:pPr>
              <w:pStyle w:val="ConsPlusCell"/>
            </w:pPr>
            <w:r w:rsidRPr="009F17D5"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proofErr w:type="spellStart"/>
            <w:r w:rsidRPr="009F17D5">
              <w:t>Мототранспортные</w:t>
            </w:r>
            <w:proofErr w:type="spellEnd"/>
            <w:r w:rsidRPr="009F17D5"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E82DF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82DF0" w:rsidRDefault="00121115" w:rsidP="002C3749">
            <w:pPr>
              <w:pStyle w:val="ConsPlusCell"/>
              <w:rPr>
                <w:lang w:val="en-US"/>
              </w:rPr>
            </w:pPr>
            <w:r w:rsidRPr="009F17D5"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2DF0" w:rsidRDefault="00121115" w:rsidP="00E82DF0">
            <w:pPr>
              <w:pStyle w:val="ConsPlusCell"/>
              <w:rPr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2DF0" w:rsidRDefault="00121115" w:rsidP="0084109F">
            <w:pPr>
              <w:pStyle w:val="ConsPlusCell"/>
              <w:tabs>
                <w:tab w:val="left" w:pos="210"/>
              </w:tabs>
              <w:rPr>
                <w:lang w:val="en-US"/>
              </w:rPr>
            </w:pPr>
          </w:p>
        </w:tc>
      </w:tr>
    </w:tbl>
    <w:p w:rsidR="00121115" w:rsidRPr="00E82DF0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  <w:lang w:val="en-US"/>
        </w:rPr>
      </w:pPr>
    </w:p>
    <w:p w:rsidR="00121115" w:rsidRPr="00E82DF0" w:rsidRDefault="00121115">
      <w:pPr>
        <w:rPr>
          <w:lang w:val="en-US"/>
        </w:rPr>
      </w:pPr>
    </w:p>
    <w:p w:rsidR="00121115" w:rsidRDefault="00121115">
      <w:pPr>
        <w:rPr>
          <w:lang w:val="en-US"/>
        </w:rPr>
      </w:pPr>
    </w:p>
    <w:p w:rsidR="00313893" w:rsidRPr="001C502B" w:rsidRDefault="00313893" w:rsidP="00313893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 w:val="24"/>
          <w:szCs w:val="24"/>
        </w:rPr>
        <w:t>2015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13893" w:rsidRPr="001C502B" w:rsidRDefault="00313893" w:rsidP="0031389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13893" w:rsidRPr="001C502B" w:rsidTr="00DA1D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893" w:rsidRPr="001C502B" w:rsidRDefault="00313893" w:rsidP="00DA1DFB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893" w:rsidRPr="001C502B" w:rsidRDefault="00313893" w:rsidP="00DA1DFB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893" w:rsidRPr="001C502B" w:rsidRDefault="00313893" w:rsidP="00DA1DFB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893" w:rsidRPr="001C502B" w:rsidRDefault="00313893" w:rsidP="00DA1DFB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313893" w:rsidRPr="00E24BFF" w:rsidRDefault="00313893" w:rsidP="00313893"/>
    <w:p w:rsidR="00313893" w:rsidRPr="00313893" w:rsidRDefault="00313893"/>
    <w:sectPr w:rsidR="00313893" w:rsidRPr="0031389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4492F"/>
    <w:rsid w:val="00061C20"/>
    <w:rsid w:val="00072937"/>
    <w:rsid w:val="00077C8B"/>
    <w:rsid w:val="000809A7"/>
    <w:rsid w:val="00080E72"/>
    <w:rsid w:val="0008407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3701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893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4D68"/>
    <w:rsid w:val="00397445"/>
    <w:rsid w:val="003A02E7"/>
    <w:rsid w:val="003A3CFC"/>
    <w:rsid w:val="003B0657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5846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587C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262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4E5A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453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7266"/>
    <w:rsid w:val="00F319A6"/>
    <w:rsid w:val="00F36C0A"/>
    <w:rsid w:val="00F36C78"/>
    <w:rsid w:val="00F632D0"/>
    <w:rsid w:val="00F66C09"/>
    <w:rsid w:val="00F73698"/>
    <w:rsid w:val="00F75248"/>
    <w:rsid w:val="00F8200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BBF2-6251-4C29-952B-F0D27549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508E-791C-4101-BBD9-8E62ED08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Алена Анатольевна Горбунова</cp:lastModifiedBy>
  <cp:revision>2</cp:revision>
  <cp:lastPrinted>2013-04-08T10:13:00Z</cp:lastPrinted>
  <dcterms:created xsi:type="dcterms:W3CDTF">2016-05-04T02:23:00Z</dcterms:created>
  <dcterms:modified xsi:type="dcterms:W3CDTF">2016-05-04T02:23:00Z</dcterms:modified>
</cp:coreProperties>
</file>